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  <w:rPr>
          <w:rFonts w:ascii="Times New Roman" w:hAnsi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How did you start? What triggered you?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Interviewer: Tell me more about your zero-waste daily routine.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Speaking of routine, how did you change the environment where you live according to your new standards? 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Do you have any tips for beginners?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Tell me more about your family. How your lifestyle impacted them?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What advantages of a zero-waste lifestyle?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How about disadvantages?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Is there anything that you miss from your previous lifestyle?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What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the purpose of the zero-waste movement?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How will our planet look in the next 20 years if more people move towards a sustainable lifestyle?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Name zero-waste activists who inspire you?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По умолчанию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What is your biggest joy in reducing your waste?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What challenges or issues of zero-waste global development do you see?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Interviewer: </w:t>
      </w:r>
      <w:r>
        <w:rPr>
          <w:rFonts w:ascii="Times New Roman" w:hAnsi="Times New Roman"/>
          <w:sz w:val="24"/>
          <w:szCs w:val="24"/>
          <w:rtl w:val="0"/>
          <w:lang w:val="en-US"/>
        </w:rPr>
        <w:t>Thank you for the interview!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bidi w:val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